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120"/>
        <w:jc w:val="center"/>
      </w:pPr>
      <w:r>
        <w:rPr>
          <w:b/>
          <w:bCs/>
          <w:sz w:val="40"/>
          <w:szCs w:val="40"/>
          <w:rtl/>
        </w:rPr>
        <w:t xml:space="preserve">آفاق التعليمية</w:t>
      </w:r>
    </w:p>
    <w:p>
      <w:pPr>
        <w:bidi/>
        <w:spacing w:after="120"/>
        <w:jc w:val="center"/>
      </w:pPr>
      <w:r>
        <w:rPr>
          <w:b/>
          <w:bCs/>
          <w:sz w:val="32"/>
          <w:szCs w:val="32"/>
          <w:rtl/>
        </w:rPr>
        <w:t xml:space="preserve">نظام إدارة الخدمات المساندة</w:t>
      </w:r>
    </w:p>
    <w:p>
      <w:pPr>
        <w:bidi/>
        <w:spacing w:after="400"/>
        <w:jc w:val="center"/>
      </w:pPr>
      <w:r>
        <w:rPr>
          <w:sz w:val="28"/>
          <w:szCs w:val="28"/>
          <w:rtl/>
        </w:rPr>
        <w:t xml:space="preserve">دليل الاستخدام بالخطوات لكل دور</w:t>
      </w:r>
    </w:p>
    <w:p>
      <w:pPr>
        <w:pStyle w:val="Heading1"/>
        <w:bidi/>
        <w:spacing w:after="160" w:before="240"/>
        <w:jc w:val="right"/>
      </w:pPr>
      <w:r>
        <w:rPr>
          <w:rtl/>
        </w:rPr>
        <w:t xml:space="preserve">أولاً: خطوات مشتركة لجميع المستخدمين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افتح رابط النظام ثم أدخل اسم المستخدم وكلمة المرور التي زوّدك بها مدير الخدمات المساندة.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عند تفعيل المصادقة الثنائية أدخل الرمز المكوّن من 6 أرقام من تطبيق المصادقة.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بعد الدخول تُفتح لوحة التحكم المخصصة لدورك مع مؤشرات الطلبات والتنبيهات المطلوبة منك.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استخدم القائمة الجانبية للتنقل، وشريط التنقل السفلي على الجوال.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اضغط Ctrl+K لفتح البحث الشامل عن الطلبات والأماكن والمستخدمين.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تابع جرس الإشعارات لمعرفة الطلبات التي تنتظر إجراءً منك أو التي تأخرت.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من صفحة «حسابي» يمكنك تغيير كلمة المرور وتفعيل المصادقة الثنائية (TOTP).</w:t>
      </w:r>
    </w:p>
    <w:p>
      <w:pPr>
        <w:pStyle w:val="ListParagraph"/>
        <w:numPr>
          <w:ilvl w:val="0"/>
          <w:numId w:val="2"/>
        </w:numPr>
        <w:bidi/>
        <w:spacing w:after="80"/>
        <w:jc w:val="right"/>
      </w:pPr>
      <w:r>
        <w:rPr>
          <w:rtl/>
        </w:rPr>
        <w:t xml:space="preserve">لتثبيت التطبيق على الجوال اضغط «تثبيت التطبيق» عند ظهور الإشعار، ليعمل كتطبيق مستقل.</w:t>
      </w:r>
    </w:p>
    <w:p>
      <w:pPr>
        <w:pStyle w:val="Heading1"/>
        <w:bidi/>
        <w:spacing w:after="160" w:before="240"/>
        <w:jc w:val="right"/>
      </w:pPr>
      <w:r>
        <w:rPr>
          <w:rtl/>
        </w:rPr>
        <w:t xml:space="preserve">ثانياً: دورة حياة الطلب</w:t>
      </w:r>
    </w:p>
    <w:p>
      <w:pPr>
        <w:pStyle w:val="ListParagraph"/>
        <w:numPr>
          <w:ilvl w:val="0"/>
          <w:numId w:val="3"/>
        </w:numPr>
        <w:bidi/>
        <w:spacing w:after="80"/>
        <w:jc w:val="right"/>
      </w:pPr>
      <w:r>
        <w:rPr>
          <w:rtl/>
        </w:rPr>
        <w:t xml:space="preserve">طالب الخدمة يرفع الطلب (صيانة أو تأمين) مع الصور والمكان المتأثر.</w:t>
      </w:r>
    </w:p>
    <w:p>
      <w:pPr>
        <w:pStyle w:val="ListParagraph"/>
        <w:numPr>
          <w:ilvl w:val="0"/>
          <w:numId w:val="3"/>
        </w:numPr>
        <w:bidi/>
        <w:spacing w:after="80"/>
        <w:jc w:val="right"/>
      </w:pPr>
      <w:r>
        <w:rPr>
          <w:rtl/>
        </w:rPr>
        <w:t xml:space="preserve">مشرف الخدمات يراجع: موافقة / طلب توضيح / رفض / تأجيل / توفير من المستودع.</w:t>
      </w:r>
    </w:p>
    <w:p>
      <w:pPr>
        <w:pStyle w:val="ListParagraph"/>
        <w:numPr>
          <w:ilvl w:val="0"/>
          <w:numId w:val="3"/>
        </w:numPr>
        <w:bidi/>
        <w:spacing w:after="80"/>
        <w:jc w:val="right"/>
      </w:pPr>
      <w:r>
        <w:rPr>
          <w:rtl/>
        </w:rPr>
        <w:t xml:space="preserve">مدير المجمع يعتمد الطلب أو يرفضه مع ذكر السبب.</w:t>
      </w:r>
    </w:p>
    <w:p>
      <w:pPr>
        <w:pStyle w:val="ListParagraph"/>
        <w:numPr>
          <w:ilvl w:val="0"/>
          <w:numId w:val="3"/>
        </w:numPr>
        <w:bidi/>
        <w:spacing w:after="80"/>
        <w:jc w:val="right"/>
      </w:pPr>
      <w:r>
        <w:rPr>
          <w:rtl/>
        </w:rPr>
        <w:t xml:space="preserve">مدير الخدمات المساندة يعتمد نهائياً ويفتح عروض الأسعار عند الحاجة.</w:t>
      </w:r>
    </w:p>
    <w:p>
      <w:pPr>
        <w:pStyle w:val="ListParagraph"/>
        <w:numPr>
          <w:ilvl w:val="0"/>
          <w:numId w:val="3"/>
        </w:numPr>
        <w:bidi/>
        <w:spacing w:after="80"/>
        <w:jc w:val="right"/>
      </w:pPr>
      <w:r>
        <w:rPr>
          <w:rtl/>
        </w:rPr>
        <w:t xml:space="preserve">اعتماد المورد، بدء التنفيذ، ورفع فواتير التكلفة.</w:t>
      </w:r>
    </w:p>
    <w:p>
      <w:pPr>
        <w:pStyle w:val="ListParagraph"/>
        <w:numPr>
          <w:ilvl w:val="0"/>
          <w:numId w:val="3"/>
        </w:numPr>
        <w:bidi/>
        <w:spacing w:after="80"/>
        <w:jc w:val="right"/>
      </w:pPr>
      <w:r>
        <w:rPr>
          <w:rtl/>
        </w:rPr>
        <w:t xml:space="preserve">طالب الخدمة يؤكد الاستلام ويقيّم الخدمة بالنجوم.</w:t>
      </w:r>
    </w:p>
    <w:p>
      <w:r>
        <w:br w:type="page"/>
      </w:r>
    </w:p>
    <w:p>
      <w:pPr>
        <w:pStyle w:val="Heading1"/>
        <w:bidi/>
        <w:spacing w:after="160" w:before="240"/>
        <w:jc w:val="right"/>
      </w:pPr>
      <w:r>
        <w:rPr>
          <w:rtl/>
        </w:rPr>
        <w:t xml:space="preserve">ثالثاً: الخطوات التفصيلية لكل دور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طالب الخدمة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رفع طلبات الصيانة والتأمين ومتابعتها حتى الاستلام والتقييم.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رفع طلب صيانة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من القائمة اختر «طلب جديد» ثم نوع الطلب: صيانة.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يتم تعبئة المجمع والقسم والمرحلة تلقائياً من ملف حسابك (لا تحتاج لاختيارها).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حدد الفصل/القاعة أو المكان، ثم الجهاز أو الصنف المتأثر إن وُجد.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اختر تصنيف العطل (سباكة، كهرباء، نجارة، سبورة ذكية، شاشة تفاعلية، …) ودرجة الاستعجال.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اكتب وصفاً دقيقاً للعطل، والتقط صورة من الكاميرا مباشرة ليتم حفظ الصورة مع الموقع الجغرافي.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راجع لوحة «سجل الصيانة السابقة» للمكان، وانتبه لتحذير تكرار العطل إن ظهر.</w:t>
      </w:r>
    </w:p>
    <w:p>
      <w:pPr>
        <w:pStyle w:val="ListParagraph"/>
        <w:numPr>
          <w:ilvl w:val="0"/>
          <w:numId w:val="4"/>
        </w:numPr>
        <w:bidi/>
        <w:spacing w:after="80"/>
        <w:jc w:val="right"/>
      </w:pPr>
      <w:r>
        <w:rPr>
          <w:rtl/>
        </w:rPr>
        <w:t xml:space="preserve">اضغط «إرسال الطلب» ليصل مباشرة لمشرف الخدمات.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رفع طلب تأمين (مشتريات)</w:t>
      </w:r>
    </w:p>
    <w:p>
      <w:pPr>
        <w:pStyle w:val="ListParagraph"/>
        <w:numPr>
          <w:ilvl w:val="0"/>
          <w:numId w:val="5"/>
        </w:numPr>
        <w:bidi/>
        <w:spacing w:after="80"/>
        <w:jc w:val="right"/>
      </w:pPr>
      <w:r>
        <w:rPr>
          <w:rtl/>
        </w:rPr>
        <w:t xml:space="preserve">اختر «طلب جديد» ثم نوع الطلب: تأمين طلبات.</w:t>
      </w:r>
    </w:p>
    <w:p>
      <w:pPr>
        <w:pStyle w:val="ListParagraph"/>
        <w:numPr>
          <w:ilvl w:val="0"/>
          <w:numId w:val="5"/>
        </w:numPr>
        <w:bidi/>
        <w:spacing w:after="80"/>
        <w:jc w:val="right"/>
      </w:pPr>
      <w:r>
        <w:rPr>
          <w:rtl/>
        </w:rPr>
        <w:t xml:space="preserve">أضف الأصناف المطلوبة مع الكميات، ويمكنك إضافة أكثر من صنف في الطلب نفسه.</w:t>
      </w:r>
    </w:p>
    <w:p>
      <w:pPr>
        <w:pStyle w:val="ListParagraph"/>
        <w:numPr>
          <w:ilvl w:val="0"/>
          <w:numId w:val="5"/>
        </w:numPr>
        <w:bidi/>
        <w:spacing w:after="80"/>
        <w:jc w:val="right"/>
      </w:pPr>
      <w:r>
        <w:rPr>
          <w:rtl/>
        </w:rPr>
        <w:t xml:space="preserve">أرفق أي مستند داعم عند الحاجة ثم أرسل الطلب.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المتابعة والاستلام</w:t>
      </w:r>
    </w:p>
    <w:p>
      <w:pPr>
        <w:pStyle w:val="ListParagraph"/>
        <w:numPr>
          <w:ilvl w:val="0"/>
          <w:numId w:val="6"/>
        </w:numPr>
        <w:bidi/>
        <w:spacing w:after="80"/>
        <w:jc w:val="right"/>
      </w:pPr>
      <w:r>
        <w:rPr>
          <w:rtl/>
        </w:rPr>
        <w:t xml:space="preserve">افتح «طلباتي» لمعرفة حالة كل طلب عبر شريط مسار الاعتماد.</w:t>
      </w:r>
    </w:p>
    <w:p>
      <w:pPr>
        <w:pStyle w:val="ListParagraph"/>
        <w:numPr>
          <w:ilvl w:val="0"/>
          <w:numId w:val="6"/>
        </w:numPr>
        <w:bidi/>
        <w:spacing w:after="80"/>
        <w:jc w:val="right"/>
      </w:pPr>
      <w:r>
        <w:rPr>
          <w:rtl/>
        </w:rPr>
        <w:t xml:space="preserve">إذا طُلب منك توضيح، افتح الطلب وأجب على الاستفسار وأرفق ما يلزم.</w:t>
      </w:r>
    </w:p>
    <w:p>
      <w:pPr>
        <w:pStyle w:val="ListParagraph"/>
        <w:numPr>
          <w:ilvl w:val="0"/>
          <w:numId w:val="6"/>
        </w:numPr>
        <w:bidi/>
        <w:spacing w:after="80"/>
        <w:jc w:val="right"/>
      </w:pPr>
      <w:r>
        <w:rPr>
          <w:rtl/>
        </w:rPr>
        <w:t xml:space="preserve">عند وصول حالة «تم التوفير» أو «منجز»، تأكد من الاستلام فعلياً.</w:t>
      </w:r>
    </w:p>
    <w:p>
      <w:pPr>
        <w:pStyle w:val="ListParagraph"/>
        <w:numPr>
          <w:ilvl w:val="0"/>
          <w:numId w:val="6"/>
        </w:numPr>
        <w:bidi/>
        <w:spacing w:after="80"/>
        <w:jc w:val="right"/>
      </w:pPr>
      <w:r>
        <w:rPr>
          <w:rtl/>
        </w:rPr>
        <w:t xml:space="preserve">اضغط «تأكيد الاستلام» ثم قيّم الخدمة بالنجوم وأضف ملاحظتك.</w:t>
      </w:r>
    </w:p>
    <w:p>
      <w:pPr>
        <w:pStyle w:val="ListParagraph"/>
        <w:numPr>
          <w:ilvl w:val="0"/>
          <w:numId w:val="6"/>
        </w:numPr>
        <w:bidi/>
        <w:spacing w:after="80"/>
        <w:jc w:val="right"/>
      </w:pPr>
      <w:r>
        <w:rPr>
          <w:rtl/>
        </w:rPr>
        <w:t xml:space="preserve">يمكنك مسح ملصق QR الخاص بالقاعة أو الجهاز لفتح طلب معبّأ مسبقاً خلال ثوانٍ.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مشرف الخدمات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المراجعة الأولى للطلبات، التوفير من المستودع، الموجودات وعروض الأسعار.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مراجعة الطلبات</w:t>
      </w:r>
    </w:p>
    <w:p>
      <w:pPr>
        <w:pStyle w:val="ListParagraph"/>
        <w:numPr>
          <w:ilvl w:val="0"/>
          <w:numId w:val="7"/>
        </w:numPr>
        <w:bidi/>
        <w:spacing w:after="80"/>
        <w:jc w:val="right"/>
      </w:pPr>
      <w:r>
        <w:rPr>
          <w:rtl/>
        </w:rPr>
        <w:t xml:space="preserve">افتح «الطلبات الواردة» لعرض ما ينتظر إجراءك (حالة: بانتظار مشرف الخدمات).</w:t>
      </w:r>
    </w:p>
    <w:p>
      <w:pPr>
        <w:pStyle w:val="ListParagraph"/>
        <w:numPr>
          <w:ilvl w:val="0"/>
          <w:numId w:val="7"/>
        </w:numPr>
        <w:bidi/>
        <w:spacing w:after="80"/>
        <w:jc w:val="right"/>
      </w:pPr>
      <w:r>
        <w:rPr>
          <w:rtl/>
        </w:rPr>
        <w:t xml:space="preserve">افتح الطلب وراجع الوصف والصور والموقع وسجل صيانة المكان.</w:t>
      </w:r>
    </w:p>
    <w:p>
      <w:pPr>
        <w:pStyle w:val="ListParagraph"/>
        <w:numPr>
          <w:ilvl w:val="0"/>
          <w:numId w:val="7"/>
        </w:numPr>
        <w:bidi/>
        <w:spacing w:after="80"/>
        <w:jc w:val="right"/>
      </w:pPr>
      <w:r>
        <w:rPr>
          <w:rtl/>
        </w:rPr>
        <w:t xml:space="preserve">اختر أحد الإجراءات: موافقة ورفع للمرحلة التالية، أو طلب توضيح، أو رفض مع السبب، أو تأجيل التنفيذ مع ذكر المدة.</w:t>
      </w:r>
    </w:p>
    <w:p>
      <w:pPr>
        <w:pStyle w:val="ListParagraph"/>
        <w:numPr>
          <w:ilvl w:val="0"/>
          <w:numId w:val="7"/>
        </w:numPr>
        <w:bidi/>
        <w:spacing w:after="80"/>
        <w:jc w:val="right"/>
      </w:pPr>
      <w:r>
        <w:rPr>
          <w:rtl/>
        </w:rPr>
        <w:t xml:space="preserve">انتبه لتنبيه SLA: تأخرك عن المدة المحددة يرسل إشعاراً لمدير المجمع ومدير الخدمات المساندة.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التوفير من المستودع</w:t>
      </w:r>
    </w:p>
    <w:p>
      <w:pPr>
        <w:pStyle w:val="ListParagraph"/>
        <w:numPr>
          <w:ilvl w:val="0"/>
          <w:numId w:val="8"/>
        </w:numPr>
        <w:bidi/>
        <w:spacing w:after="80"/>
        <w:jc w:val="right"/>
      </w:pPr>
      <w:r>
        <w:rPr>
          <w:rtl/>
        </w:rPr>
        <w:t xml:space="preserve">إذا كان الصنف متوفراً اضغط «يتم التوفير من المستودع» لتنتقل لشاشة المستودع.</w:t>
      </w:r>
    </w:p>
    <w:p>
      <w:pPr>
        <w:pStyle w:val="ListParagraph"/>
        <w:numPr>
          <w:ilvl w:val="0"/>
          <w:numId w:val="8"/>
        </w:numPr>
        <w:bidi/>
        <w:spacing w:after="80"/>
        <w:jc w:val="right"/>
      </w:pPr>
      <w:r>
        <w:rPr>
          <w:rtl/>
        </w:rPr>
        <w:t xml:space="preserve">اختر الصنف وحدد الكمية المصروفة؛ النظام يمنع صرف كمية أكبر من الرصيد المتاح.</w:t>
      </w:r>
    </w:p>
    <w:p>
      <w:pPr>
        <w:pStyle w:val="ListParagraph"/>
        <w:numPr>
          <w:ilvl w:val="0"/>
          <w:numId w:val="8"/>
        </w:numPr>
        <w:bidi/>
        <w:spacing w:after="80"/>
        <w:jc w:val="right"/>
      </w:pPr>
      <w:r>
        <w:rPr>
          <w:rtl/>
        </w:rPr>
        <w:t xml:space="preserve">بعد التأكيد يُخصم الرصيد تلقائياً ويصل إشعار لمدير المجمع بالكمية المطلوبة والكمية المصروفة.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عروض الأسعار</w:t>
      </w:r>
    </w:p>
    <w:p>
      <w:pPr>
        <w:pStyle w:val="ListParagraph"/>
        <w:numPr>
          <w:ilvl w:val="0"/>
          <w:numId w:val="9"/>
        </w:numPr>
        <w:bidi/>
        <w:spacing w:after="80"/>
        <w:jc w:val="right"/>
      </w:pPr>
      <w:r>
        <w:rPr>
          <w:rtl/>
        </w:rPr>
        <w:t xml:space="preserve">عند فتح طلب عروض أسعار، أدخل من عرض إلى ثلاثة عروض من موردين معتمدين.</w:t>
      </w:r>
    </w:p>
    <w:p>
      <w:pPr>
        <w:pStyle w:val="ListParagraph"/>
        <w:numPr>
          <w:ilvl w:val="0"/>
          <w:numId w:val="9"/>
        </w:numPr>
        <w:bidi/>
        <w:spacing w:after="80"/>
        <w:jc w:val="right"/>
      </w:pPr>
      <w:r>
        <w:rPr>
          <w:rtl/>
        </w:rPr>
        <w:t xml:space="preserve">أرفق صورة/ملف العرض وحدّد المبلغ ومدة التنفيذ لكل عرض.</w:t>
      </w:r>
    </w:p>
    <w:p>
      <w:pPr>
        <w:pStyle w:val="ListParagraph"/>
        <w:numPr>
          <w:ilvl w:val="0"/>
          <w:numId w:val="9"/>
        </w:numPr>
        <w:bidi/>
        <w:spacing w:after="80"/>
        <w:jc w:val="right"/>
      </w:pPr>
      <w:r>
        <w:rPr>
          <w:rtl/>
        </w:rPr>
        <w:t xml:space="preserve">التفاصيل المالية تبقى مرئية للجهات المخوّلة فقط، ويُعتمد المورد من مدير الخدمات المساندة.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القاعات والموجودات</w:t>
      </w:r>
    </w:p>
    <w:p>
      <w:pPr>
        <w:pStyle w:val="ListParagraph"/>
        <w:numPr>
          <w:ilvl w:val="0"/>
          <w:numId w:val="10"/>
        </w:numPr>
        <w:bidi/>
        <w:spacing w:after="80"/>
        <w:jc w:val="right"/>
      </w:pPr>
      <w:r>
        <w:rPr>
          <w:rtl/>
        </w:rPr>
        <w:t xml:space="preserve">من «القاعات» أضف القاعات والفصول لكل قسم ومرحلة برقم تسلسلي.</w:t>
      </w:r>
    </w:p>
    <w:p>
      <w:pPr>
        <w:pStyle w:val="ListParagraph"/>
        <w:numPr>
          <w:ilvl w:val="0"/>
          <w:numId w:val="10"/>
        </w:numPr>
        <w:bidi/>
        <w:spacing w:after="80"/>
        <w:jc w:val="right"/>
      </w:pPr>
      <w:r>
        <w:rPr>
          <w:rtl/>
        </w:rPr>
        <w:t xml:space="preserve">أدخل موجودات كل قاعة يدوياً أو ارفع ملف Excel بالموجودات دفعة واحدة.</w:t>
      </w:r>
    </w:p>
    <w:p>
      <w:pPr>
        <w:pStyle w:val="ListParagraph"/>
        <w:numPr>
          <w:ilvl w:val="0"/>
          <w:numId w:val="10"/>
        </w:numPr>
        <w:bidi/>
        <w:spacing w:after="80"/>
        <w:jc w:val="right"/>
      </w:pPr>
      <w:r>
        <w:rPr>
          <w:rtl/>
        </w:rPr>
        <w:t xml:space="preserve">اطبع ملصقات QR للقاعة ولكل جهاز داخلها وألصقها في مكانها.</w:t>
      </w:r>
    </w:p>
    <w:p>
      <w:pPr>
        <w:pStyle w:val="ListParagraph"/>
        <w:numPr>
          <w:ilvl w:val="0"/>
          <w:numId w:val="10"/>
        </w:numPr>
        <w:bidi/>
        <w:spacing w:after="80"/>
        <w:jc w:val="right"/>
      </w:pPr>
      <w:r>
        <w:rPr>
          <w:rtl/>
        </w:rPr>
        <w:t xml:space="preserve">راجع «سجل الصيانة الكامل» لكل قاعة لمعرفة تاريخ الأعطال وتغيّر الحالات.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التنفيذ والإنجاز</w:t>
      </w:r>
    </w:p>
    <w:p>
      <w:pPr>
        <w:pStyle w:val="ListParagraph"/>
        <w:numPr>
          <w:ilvl w:val="0"/>
          <w:numId w:val="11"/>
        </w:numPr>
        <w:bidi/>
        <w:spacing w:after="80"/>
        <w:jc w:val="right"/>
      </w:pPr>
      <w:r>
        <w:rPr>
          <w:rtl/>
        </w:rPr>
        <w:t xml:space="preserve">بعد اعتماد المورد اضغط «بدء التنفيذ» لتحديث الحالة.</w:t>
      </w:r>
    </w:p>
    <w:p>
      <w:pPr>
        <w:pStyle w:val="ListParagraph"/>
        <w:numPr>
          <w:ilvl w:val="0"/>
          <w:numId w:val="11"/>
        </w:numPr>
        <w:bidi/>
        <w:spacing w:after="80"/>
        <w:jc w:val="right"/>
      </w:pPr>
      <w:r>
        <w:rPr>
          <w:rtl/>
        </w:rPr>
        <w:t xml:space="preserve">عند الانتهاء ارفع فاتورة الشراء أو تكلفة الصيانة ثم اضغط «منجز».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مدير المجمع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اعتماد طلبات المجمع ومتابعة الأداء والمستودع والتنبيهات.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الاعتماد</w:t>
      </w:r>
    </w:p>
    <w:p>
      <w:pPr>
        <w:pStyle w:val="ListParagraph"/>
        <w:numPr>
          <w:ilvl w:val="0"/>
          <w:numId w:val="12"/>
        </w:numPr>
        <w:bidi/>
        <w:spacing w:after="80"/>
        <w:jc w:val="right"/>
      </w:pPr>
      <w:r>
        <w:rPr>
          <w:rtl/>
        </w:rPr>
        <w:t xml:space="preserve">افتح لوحة التحكم لعرض الطلبات المنتظرة لاعتمادك خلال المجمع التابع لك.</w:t>
      </w:r>
    </w:p>
    <w:p>
      <w:pPr>
        <w:pStyle w:val="ListParagraph"/>
        <w:numPr>
          <w:ilvl w:val="0"/>
          <w:numId w:val="12"/>
        </w:numPr>
        <w:bidi/>
        <w:spacing w:after="80"/>
        <w:jc w:val="right"/>
      </w:pPr>
      <w:r>
        <w:rPr>
          <w:rtl/>
        </w:rPr>
        <w:t xml:space="preserve">راجع تفاصيل الطلب وما أضافه مشرف الخدمات، ثم اعتمد أو اطلب توضيحاً أو ارفض مع السبب.</w:t>
      </w:r>
    </w:p>
    <w:p>
      <w:pPr>
        <w:pStyle w:val="ListParagraph"/>
        <w:numPr>
          <w:ilvl w:val="0"/>
          <w:numId w:val="12"/>
        </w:numPr>
        <w:bidi/>
        <w:spacing w:after="80"/>
        <w:jc w:val="right"/>
      </w:pPr>
      <w:r>
        <w:rPr>
          <w:rtl/>
        </w:rPr>
        <w:t xml:space="preserve">إذا لم تطّلع على الطلب خلال يومين، يصل إشعار تأخر لمدير الخدمات المساندة تلقائياً.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المتابعة والرقابة</w:t>
      </w:r>
    </w:p>
    <w:p>
      <w:pPr>
        <w:pStyle w:val="ListParagraph"/>
        <w:numPr>
          <w:ilvl w:val="0"/>
          <w:numId w:val="13"/>
        </w:numPr>
        <w:bidi/>
        <w:spacing w:after="80"/>
        <w:jc w:val="right"/>
      </w:pPr>
      <w:r>
        <w:rPr>
          <w:rtl/>
        </w:rPr>
        <w:t xml:space="preserve">تابع بطاقة «الأعطال المتكررة» لمعرفة الأماكن التي تكرر فيها العطل حسب العتبة المحددة.</w:t>
      </w:r>
    </w:p>
    <w:p>
      <w:pPr>
        <w:pStyle w:val="ListParagraph"/>
        <w:numPr>
          <w:ilvl w:val="0"/>
          <w:numId w:val="13"/>
        </w:numPr>
        <w:bidi/>
        <w:spacing w:after="80"/>
        <w:jc w:val="right"/>
      </w:pPr>
      <w:r>
        <w:rPr>
          <w:rtl/>
        </w:rPr>
        <w:t xml:space="preserve">راجع إشعارات الصرف من المستودع (الكمية المطلوبة مقابل المصروفة).</w:t>
      </w:r>
    </w:p>
    <w:p>
      <w:pPr>
        <w:pStyle w:val="ListParagraph"/>
        <w:numPr>
          <w:ilvl w:val="0"/>
          <w:numId w:val="13"/>
        </w:numPr>
        <w:bidi/>
        <w:spacing w:after="80"/>
        <w:jc w:val="right"/>
      </w:pPr>
      <w:r>
        <w:rPr>
          <w:rtl/>
        </w:rPr>
        <w:t xml:space="preserve">استعرض التقارير الخاصة بمجمعك وصدّرها إلى PDF أو Excel.</w:t>
      </w:r>
    </w:p>
    <w:p>
      <w:pPr>
        <w:pStyle w:val="ListParagraph"/>
        <w:numPr>
          <w:ilvl w:val="0"/>
          <w:numId w:val="13"/>
        </w:numPr>
        <w:bidi/>
        <w:spacing w:after="80"/>
        <w:jc w:val="right"/>
      </w:pPr>
      <w:r>
        <w:rPr>
          <w:rtl/>
        </w:rPr>
        <w:t xml:space="preserve">تابع خطط الصيانة الوقائية والطلبات المتولدة عنها آلياً.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مدير الخدمات المساندة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الصلاحية الكاملة: الاعتماد النهائي، المستخدمون، الموردون، والتقارير المالية.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الاعتماد النهائي والتعاقد</w:t>
      </w:r>
    </w:p>
    <w:p>
      <w:pPr>
        <w:pStyle w:val="ListParagraph"/>
        <w:numPr>
          <w:ilvl w:val="0"/>
          <w:numId w:val="14"/>
        </w:numPr>
        <w:bidi/>
        <w:spacing w:after="80"/>
        <w:jc w:val="right"/>
      </w:pPr>
      <w:r>
        <w:rPr>
          <w:rtl/>
        </w:rPr>
        <w:t xml:space="preserve">راجع الطلبات في حالة «بانتظار مدير الخدمات المساندة» واعتمدها أو ارفضها.</w:t>
      </w:r>
    </w:p>
    <w:p>
      <w:pPr>
        <w:pStyle w:val="ListParagraph"/>
        <w:numPr>
          <w:ilvl w:val="0"/>
          <w:numId w:val="14"/>
        </w:numPr>
        <w:bidi/>
        <w:spacing w:after="80"/>
        <w:jc w:val="right"/>
      </w:pPr>
      <w:r>
        <w:rPr>
          <w:rtl/>
        </w:rPr>
        <w:t xml:space="preserve">افتح طلب عروض أسعار وحدّد الموردين المطلوب منهم التسعير.</w:t>
      </w:r>
    </w:p>
    <w:p>
      <w:pPr>
        <w:pStyle w:val="ListParagraph"/>
        <w:numPr>
          <w:ilvl w:val="0"/>
          <w:numId w:val="14"/>
        </w:numPr>
        <w:bidi/>
        <w:spacing w:after="80"/>
        <w:jc w:val="right"/>
      </w:pPr>
      <w:r>
        <w:rPr>
          <w:rtl/>
        </w:rPr>
        <w:t xml:space="preserve">قارن العروض المالية (مرئية لك) ثم اعتمد المورد الفائز.</w:t>
      </w:r>
    </w:p>
    <w:p>
      <w:pPr>
        <w:pStyle w:val="ListParagraph"/>
        <w:numPr>
          <w:ilvl w:val="0"/>
          <w:numId w:val="14"/>
        </w:numPr>
        <w:bidi/>
        <w:spacing w:after="80"/>
        <w:jc w:val="right"/>
      </w:pPr>
      <w:r>
        <w:rPr>
          <w:rtl/>
        </w:rPr>
        <w:t xml:space="preserve">استخدم صلاحية «التجاوز» عند تأخر أي جهة لتمرير الطلب مباشرة مع تسجيل السبب في سجل التدقيق.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إدارة المستخدمين والمجمعات</w:t>
      </w:r>
    </w:p>
    <w:p>
      <w:pPr>
        <w:pStyle w:val="ListParagraph"/>
        <w:numPr>
          <w:ilvl w:val="0"/>
          <w:numId w:val="15"/>
        </w:numPr>
        <w:bidi/>
        <w:spacing w:after="80"/>
        <w:jc w:val="right"/>
      </w:pPr>
      <w:r>
        <w:rPr>
          <w:rtl/>
        </w:rPr>
        <w:t xml:space="preserve">من «الإدارة ← المستخدمون» أنشئ حساباً جديداً وحدد الدور والمجمع والقسم والمرحلة.</w:t>
      </w:r>
    </w:p>
    <w:p>
      <w:pPr>
        <w:pStyle w:val="ListParagraph"/>
        <w:numPr>
          <w:ilvl w:val="0"/>
          <w:numId w:val="15"/>
        </w:numPr>
        <w:bidi/>
        <w:spacing w:after="80"/>
        <w:jc w:val="right"/>
      </w:pPr>
      <w:r>
        <w:rPr>
          <w:rtl/>
        </w:rPr>
        <w:t xml:space="preserve">يمكنك تعديل اسم المستخدم أو كلمة المرور لأي مستخدم، أو تعطيل/حذف الحساب.</w:t>
      </w:r>
    </w:p>
    <w:p>
      <w:pPr>
        <w:pStyle w:val="ListParagraph"/>
        <w:numPr>
          <w:ilvl w:val="0"/>
          <w:numId w:val="15"/>
        </w:numPr>
        <w:bidi/>
        <w:spacing w:after="80"/>
        <w:jc w:val="right"/>
      </w:pPr>
      <w:r>
        <w:rPr>
          <w:rtl/>
        </w:rPr>
        <w:t xml:space="preserve">من «المجمعات» أضف مجمعاً أو انسخ هيكل مجمع قائم مع لاحقة تمييز.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الإعدادات التشغيلية</w:t>
      </w:r>
    </w:p>
    <w:p>
      <w:pPr>
        <w:pStyle w:val="ListParagraph"/>
        <w:numPr>
          <w:ilvl w:val="0"/>
          <w:numId w:val="16"/>
        </w:numPr>
        <w:bidi/>
        <w:spacing w:after="80"/>
        <w:jc w:val="right"/>
      </w:pPr>
      <w:r>
        <w:rPr>
          <w:rtl/>
        </w:rPr>
        <w:t xml:space="preserve">اضبط مدد SLA والتصعيد التلقائي لكل مرحلة اعتماد.</w:t>
      </w:r>
    </w:p>
    <w:p>
      <w:pPr>
        <w:pStyle w:val="ListParagraph"/>
        <w:numPr>
          <w:ilvl w:val="0"/>
          <w:numId w:val="16"/>
        </w:numPr>
        <w:bidi/>
        <w:spacing w:after="80"/>
        <w:jc w:val="right"/>
      </w:pPr>
      <w:r>
        <w:rPr>
          <w:rtl/>
        </w:rPr>
        <w:t xml:space="preserve">من «عتبات تكرار الأعطال» حدد عدد المرات والمدة الزمنية لكل نوع عطل ولكل قسم/مجمع.</w:t>
      </w:r>
    </w:p>
    <w:p>
      <w:pPr>
        <w:pStyle w:val="ListParagraph"/>
        <w:numPr>
          <w:ilvl w:val="0"/>
          <w:numId w:val="16"/>
        </w:numPr>
        <w:bidi/>
        <w:spacing w:after="80"/>
        <w:jc w:val="right"/>
      </w:pPr>
      <w:r>
        <w:rPr>
          <w:rtl/>
        </w:rPr>
        <w:t xml:space="preserve">أنشئ خطط الصيانة الوقائية الدورية لتوليد الطلبات آلياً.</w:t>
      </w:r>
    </w:p>
    <w:p>
      <w:pPr>
        <w:pStyle w:val="ListParagraph"/>
        <w:numPr>
          <w:ilvl w:val="0"/>
          <w:numId w:val="16"/>
        </w:numPr>
        <w:bidi/>
        <w:spacing w:after="80"/>
        <w:jc w:val="right"/>
      </w:pPr>
      <w:r>
        <w:rPr>
          <w:rtl/>
        </w:rPr>
        <w:t xml:space="preserve">أدر الموردين والمقاولين وبياناتهم وتقييماتهم.</w:t>
      </w:r>
    </w:p>
    <w:p>
      <w:pPr>
        <w:pStyle w:val="ListParagraph"/>
        <w:numPr>
          <w:ilvl w:val="0"/>
          <w:numId w:val="16"/>
        </w:numPr>
        <w:bidi/>
        <w:spacing w:after="80"/>
        <w:jc w:val="right"/>
      </w:pPr>
      <w:r>
        <w:rPr>
          <w:rtl/>
        </w:rPr>
        <w:t xml:space="preserve">راجع سجل التدقيق (Audit Log) لكل عملية حساسة.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التقارير والتحليلات المالية</w:t>
      </w:r>
    </w:p>
    <w:p>
      <w:pPr>
        <w:pStyle w:val="ListParagraph"/>
        <w:numPr>
          <w:ilvl w:val="0"/>
          <w:numId w:val="17"/>
        </w:numPr>
        <w:bidi/>
        <w:spacing w:after="80"/>
        <w:jc w:val="right"/>
      </w:pPr>
      <w:r>
        <w:rPr>
          <w:rtl/>
        </w:rPr>
        <w:t xml:space="preserve">افتح «التقارير» وحدد الفترة والمجمع والقسم والتصنيف.</w:t>
      </w:r>
    </w:p>
    <w:p>
      <w:pPr>
        <w:pStyle w:val="ListParagraph"/>
        <w:numPr>
          <w:ilvl w:val="0"/>
          <w:numId w:val="17"/>
        </w:numPr>
        <w:bidi/>
        <w:spacing w:after="80"/>
        <w:jc w:val="right"/>
      </w:pPr>
      <w:r>
        <w:rPr>
          <w:rtl/>
        </w:rPr>
        <w:t xml:space="preserve">استعرض توزيع التكاليف، أعلى مراكز التكلفة، إنفاق الموردين، وتوقّع تكلفة الشهر القادم.</w:t>
      </w:r>
    </w:p>
    <w:p>
      <w:pPr>
        <w:pStyle w:val="ListParagraph"/>
        <w:numPr>
          <w:ilvl w:val="0"/>
          <w:numId w:val="17"/>
        </w:numPr>
        <w:bidi/>
        <w:spacing w:after="80"/>
        <w:jc w:val="right"/>
      </w:pPr>
      <w:r>
        <w:rPr>
          <w:rtl/>
        </w:rPr>
        <w:t xml:space="preserve">ارفع فواتير الاستعاضة ليقوم النظام باستخراج بياناتها آلياً ومراجعتها.</w:t>
      </w:r>
    </w:p>
    <w:p>
      <w:pPr>
        <w:pStyle w:val="ListParagraph"/>
        <w:numPr>
          <w:ilvl w:val="0"/>
          <w:numId w:val="17"/>
        </w:numPr>
        <w:bidi/>
        <w:spacing w:after="80"/>
        <w:jc w:val="right"/>
      </w:pPr>
      <w:r>
        <w:rPr>
          <w:rtl/>
        </w:rPr>
        <w:t xml:space="preserve">صدّر أي تقرير إلى PDF أو Excel للاعتماد الإداري.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مشرف الحركة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متابعة طلبات النقل والحركة وصيانة الباصات.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الخطوات</w:t>
      </w:r>
    </w:p>
    <w:p>
      <w:pPr>
        <w:pStyle w:val="ListParagraph"/>
        <w:numPr>
          <w:ilvl w:val="0"/>
          <w:numId w:val="18"/>
        </w:numPr>
        <w:bidi/>
        <w:spacing w:after="80"/>
        <w:jc w:val="right"/>
      </w:pPr>
      <w:r>
        <w:rPr>
          <w:rtl/>
        </w:rPr>
        <w:t xml:space="preserve">افتح «الطلبات الواردة» وراجع طلبات الحركة والنقل الموجهة إليك.</w:t>
      </w:r>
    </w:p>
    <w:p>
      <w:pPr>
        <w:pStyle w:val="ListParagraph"/>
        <w:numPr>
          <w:ilvl w:val="0"/>
          <w:numId w:val="18"/>
        </w:numPr>
        <w:bidi/>
        <w:spacing w:after="80"/>
        <w:jc w:val="right"/>
      </w:pPr>
      <w:r>
        <w:rPr>
          <w:rtl/>
        </w:rPr>
        <w:t xml:space="preserve">وافق أو اطلب توضيحاً بنفس آلية مشرف الخدمات.</w:t>
      </w:r>
    </w:p>
    <w:p>
      <w:pPr>
        <w:pStyle w:val="ListParagraph"/>
        <w:numPr>
          <w:ilvl w:val="0"/>
          <w:numId w:val="18"/>
        </w:numPr>
        <w:bidi/>
        <w:spacing w:after="80"/>
        <w:jc w:val="right"/>
      </w:pPr>
      <w:r>
        <w:rPr>
          <w:rtl/>
        </w:rPr>
        <w:t xml:space="preserve">سجّل تكاليف صيانة الباصات ضمن تصنيف «صيانة الباصات» مع إرفاق الفاتورة.</w:t>
      </w:r>
    </w:p>
    <w:p>
      <w:pPr>
        <w:pStyle w:val="ListParagraph"/>
        <w:numPr>
          <w:ilvl w:val="0"/>
          <w:numId w:val="18"/>
        </w:numPr>
        <w:bidi/>
        <w:spacing w:after="80"/>
        <w:jc w:val="right"/>
      </w:pPr>
      <w:r>
        <w:rPr>
          <w:rtl/>
        </w:rPr>
        <w:t xml:space="preserve">تابع تنبيهات التأخر لتفادي التصعيد التلقائي.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سكرتير مدير المجمع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رفع ومتابعة الطلبات نيابة عن إدارة المجمع.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الخطوات</w:t>
      </w:r>
    </w:p>
    <w:p>
      <w:pPr>
        <w:pStyle w:val="ListParagraph"/>
        <w:numPr>
          <w:ilvl w:val="0"/>
          <w:numId w:val="19"/>
        </w:numPr>
        <w:bidi/>
        <w:spacing w:after="80"/>
        <w:jc w:val="right"/>
      </w:pPr>
      <w:r>
        <w:rPr>
          <w:rtl/>
        </w:rPr>
        <w:t xml:space="preserve">ارفع الطلبات باسم الإدارة العامة للمجمع بنفس نموذج الطلب الجديد.</w:t>
      </w:r>
    </w:p>
    <w:p>
      <w:pPr>
        <w:pStyle w:val="ListParagraph"/>
        <w:numPr>
          <w:ilvl w:val="0"/>
          <w:numId w:val="19"/>
        </w:numPr>
        <w:bidi/>
        <w:spacing w:after="80"/>
        <w:jc w:val="right"/>
      </w:pPr>
      <w:r>
        <w:rPr>
          <w:rtl/>
        </w:rPr>
        <w:t xml:space="preserve">تابع حالة الطلبات وأجب على طلبات التوضيح.</w:t>
      </w:r>
    </w:p>
    <w:p>
      <w:pPr>
        <w:pStyle w:val="ListParagraph"/>
        <w:numPr>
          <w:ilvl w:val="0"/>
          <w:numId w:val="19"/>
        </w:numPr>
        <w:bidi/>
        <w:spacing w:after="80"/>
        <w:jc w:val="right"/>
      </w:pPr>
      <w:r>
        <w:rPr>
          <w:rtl/>
        </w:rPr>
        <w:t xml:space="preserve">نبّه مدير المجمع بالطلبات المنتظرة لاعتماده من خلال قائمة الطلبات المتأخرة.</w:t>
      </w:r>
    </w:p>
    <w:p>
      <w:pPr>
        <w:pStyle w:val="Heading2"/>
        <w:bidi/>
        <w:spacing w:after="160" w:before="240"/>
        <w:jc w:val="right"/>
      </w:pPr>
      <w:r>
        <w:rPr>
          <w:rtl/>
        </w:rPr>
        <w:t xml:space="preserve">سكرتير المدير العام</w:t>
      </w:r>
    </w:p>
    <w:p>
      <w:pPr>
        <w:bidi/>
        <w:spacing w:after="120"/>
        <w:jc w:val="right"/>
      </w:pPr>
      <w:r>
        <w:rPr>
          <w:i/>
          <w:iCs/>
          <w:color w:val="555555"/>
          <w:rtl/>
        </w:rPr>
        <w:t xml:space="preserve">طلبات الإدارة العامة للشركة وتوجّه مباشرة لمدير الخدمات المساندة.</w:t>
      </w:r>
    </w:p>
    <w:p>
      <w:pPr>
        <w:pStyle w:val="Heading3"/>
        <w:bidi/>
        <w:spacing w:after="160" w:before="240"/>
        <w:jc w:val="right"/>
      </w:pPr>
      <w:r>
        <w:rPr>
          <w:rtl/>
        </w:rPr>
        <w:t xml:space="preserve">الخطوات</w:t>
      </w:r>
    </w:p>
    <w:p>
      <w:pPr>
        <w:pStyle w:val="ListParagraph"/>
        <w:numPr>
          <w:ilvl w:val="0"/>
          <w:numId w:val="20"/>
        </w:numPr>
        <w:bidi/>
        <w:spacing w:after="80"/>
        <w:jc w:val="right"/>
      </w:pPr>
      <w:r>
        <w:rPr>
          <w:rtl/>
        </w:rPr>
        <w:t xml:space="preserve">ارفع الطلب من «طلب جديد»؛ يُصنّف تلقائياً ضمن الإدارة العامة للشركة.</w:t>
      </w:r>
    </w:p>
    <w:p>
      <w:pPr>
        <w:pStyle w:val="ListParagraph"/>
        <w:numPr>
          <w:ilvl w:val="0"/>
          <w:numId w:val="20"/>
        </w:numPr>
        <w:bidi/>
        <w:spacing w:after="80"/>
        <w:jc w:val="right"/>
      </w:pPr>
      <w:r>
        <w:rPr>
          <w:rtl/>
        </w:rPr>
        <w:t xml:space="preserve">يتخطى الطلب مراحل المجمع ويصل مباشرة لمدير الخدمات المساندة.</w:t>
      </w:r>
    </w:p>
    <w:p>
      <w:pPr>
        <w:pStyle w:val="ListParagraph"/>
        <w:numPr>
          <w:ilvl w:val="0"/>
          <w:numId w:val="20"/>
        </w:numPr>
        <w:bidi/>
        <w:spacing w:after="80"/>
        <w:jc w:val="right"/>
      </w:pPr>
      <w:r>
        <w:rPr>
          <w:rtl/>
        </w:rPr>
        <w:t xml:space="preserve">تابع الحالة وأكد الاستلام بعد التنفيذ وقيّم الخدمة.</w:t>
      </w:r>
    </w:p>
    <w:p>
      <w:pPr>
        <w:pStyle w:val="Heading1"/>
        <w:bidi/>
        <w:spacing w:after="160" w:before="240"/>
        <w:jc w:val="right"/>
      </w:pPr>
      <w:r>
        <w:rPr>
          <w:rtl/>
        </w:rPr>
        <w:t xml:space="preserve">رابعاً: تنبيهات مهمة</w:t>
      </w:r>
    </w:p>
    <w:p>
      <w:pPr>
        <w:pStyle w:val="ListParagraph"/>
        <w:numPr>
          <w:ilvl w:val="0"/>
          <w:numId w:val="21"/>
        </w:numPr>
        <w:bidi/>
        <w:spacing w:after="80"/>
        <w:jc w:val="right"/>
      </w:pPr>
      <w:r>
        <w:rPr>
          <w:rtl/>
        </w:rPr>
        <w:t xml:space="preserve">لا تُشارك بيانات دخولك مع أحد، وغيّر كلمة المرور دورياً من صفحة «حسابي».</w:t>
      </w:r>
    </w:p>
    <w:p>
      <w:pPr>
        <w:pStyle w:val="ListParagraph"/>
        <w:numPr>
          <w:ilvl w:val="0"/>
          <w:numId w:val="21"/>
        </w:numPr>
        <w:bidi/>
        <w:spacing w:after="80"/>
        <w:jc w:val="right"/>
      </w:pPr>
      <w:r>
        <w:rPr>
          <w:rtl/>
        </w:rPr>
        <w:t xml:space="preserve">التأخر في اتخاذ إجراء على أي طلب يُصعَّد آلياً للإدارة الأعلى.</w:t>
      </w:r>
    </w:p>
    <w:p>
      <w:pPr>
        <w:pStyle w:val="ListParagraph"/>
        <w:numPr>
          <w:ilvl w:val="0"/>
          <w:numId w:val="21"/>
        </w:numPr>
        <w:bidi/>
        <w:spacing w:after="80"/>
        <w:jc w:val="right"/>
      </w:pPr>
      <w:r>
        <w:rPr>
          <w:rtl/>
        </w:rPr>
        <w:t xml:space="preserve">التفاصيل المالية لعروض الأسعار سرية ولا تظهر إلا للمخوّلين.</w:t>
      </w:r>
    </w:p>
    <w:p>
      <w:pPr>
        <w:pStyle w:val="ListParagraph"/>
        <w:numPr>
          <w:ilvl w:val="0"/>
          <w:numId w:val="21"/>
        </w:numPr>
        <w:bidi/>
        <w:spacing w:after="80"/>
        <w:jc w:val="right"/>
      </w:pPr>
      <w:r>
        <w:rPr>
          <w:rtl/>
        </w:rPr>
        <w:t xml:space="preserve">كل عملية حساسة تُسجَّل في سجل التدقيق (Audit Log).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right"/>
      <w:pPr>
        <w:ind w:righ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066B61"/>
      <w:sz w:val="32"/>
      <w:szCs w:val="32"/>
    </w:rPr>
  </w:style>
  <w:style w:type="paragraph" w:styleId="Heading2">
    <w:name w:val="Heading 2"/>
    <w:basedOn w:val="Normal"/>
    <w:next w:val="Normal"/>
    <w:qFormat/>
    <w:pPr>
      <w:outlineLvl w:val="1"/>
    </w:pPr>
    <w:rPr>
      <w:rFonts w:ascii="Arial" w:cs="Arial" w:eastAsia="Arial" w:hAnsi="Arial"/>
      <w:b/>
      <w:bCs/>
      <w:color w:val="0B4F49"/>
      <w:sz w:val="28"/>
      <w:szCs w:val="28"/>
    </w:rPr>
  </w:style>
  <w:style w:type="paragraph" w:styleId="Heading3">
    <w:name w:val="Heading 3"/>
    <w:basedOn w:val="Normal"/>
    <w:next w:val="Normal"/>
    <w:qFormat/>
    <w:pPr>
      <w:outlineLvl w:val="2"/>
    </w:pPr>
    <w:rPr>
      <w:rFonts w:ascii="Arial" w:cs="Arial" w:eastAsia="Arial" w:hAnsi="Arial"/>
      <w:b/>
      <w:bCs/>
      <w:color w:val="9D7D2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2026-08-01T11:28:17.227Z</dcterms:created>
  <dcterms:modified xsi:type="dcterms:W3CDTF">2026-08-01T11:28:17.228Z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